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E30" w:rsidRDefault="00954E30" w:rsidP="00AD1094">
      <w:pPr>
        <w:pStyle w:val="ConsPlusTitle"/>
        <w:jc w:val="both"/>
        <w:outlineLvl w:val="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БУ «</w:t>
      </w:r>
      <w:proofErr w:type="spellStart"/>
      <w:r>
        <w:rPr>
          <w:rFonts w:ascii="Times New Roman" w:hAnsi="Times New Roman" w:cs="Times New Roman"/>
          <w:color w:val="FF0000"/>
        </w:rPr>
        <w:t>Нов.Р.Б</w:t>
      </w:r>
      <w:proofErr w:type="spellEnd"/>
      <w:r>
        <w:rPr>
          <w:rFonts w:ascii="Times New Roman" w:hAnsi="Times New Roman" w:cs="Times New Roman"/>
          <w:color w:val="FF0000"/>
        </w:rPr>
        <w:t>.», БУ «</w:t>
      </w:r>
      <w:proofErr w:type="spellStart"/>
      <w:r>
        <w:rPr>
          <w:rFonts w:ascii="Times New Roman" w:hAnsi="Times New Roman" w:cs="Times New Roman"/>
          <w:color w:val="FF0000"/>
        </w:rPr>
        <w:t>Ниж.Р.Б</w:t>
      </w:r>
      <w:proofErr w:type="spellEnd"/>
      <w:r>
        <w:rPr>
          <w:rFonts w:ascii="Times New Roman" w:hAnsi="Times New Roman" w:cs="Times New Roman"/>
          <w:color w:val="FF0000"/>
        </w:rPr>
        <w:t>.», БУ «МГБ», БУ «РГБ», БУ «НГП», БУ «НГДП», БУ «ПГБ», Б</w:t>
      </w:r>
      <w:bookmarkStart w:id="0" w:name="_GoBack"/>
      <w:bookmarkEnd w:id="0"/>
      <w:r>
        <w:rPr>
          <w:rFonts w:ascii="Times New Roman" w:hAnsi="Times New Roman" w:cs="Times New Roman"/>
          <w:color w:val="FF0000"/>
        </w:rPr>
        <w:t>У «ЛГБ»</w:t>
      </w:r>
    </w:p>
    <w:p w:rsidR="00954E30" w:rsidRPr="00AD1094" w:rsidRDefault="00954E30" w:rsidP="00AD1094">
      <w:pPr>
        <w:pStyle w:val="ConsPlusTitle"/>
        <w:jc w:val="both"/>
        <w:outlineLvl w:val="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!!! </w:t>
      </w:r>
      <w:r w:rsidR="00AD1094">
        <w:rPr>
          <w:rFonts w:ascii="Times New Roman" w:hAnsi="Times New Roman" w:cs="Times New Roman"/>
          <w:color w:val="FF0000"/>
        </w:rPr>
        <w:t xml:space="preserve">ДОПОЛНИТЕЛЬНО РАЗМЕСТИТЬ ИНФОРМАЦИЮ О ВОЗМОЖНОСТИ ПРОХОЖДЕНИЯ ПРОФ. ОМСОТРОВ, ДИСПАНСЕРИЗАЦИИ </w:t>
      </w:r>
      <w:r>
        <w:rPr>
          <w:rFonts w:ascii="Times New Roman" w:hAnsi="Times New Roman" w:cs="Times New Roman"/>
          <w:color w:val="FF0000"/>
        </w:rPr>
        <w:t>(ПОРЯДОК ДЕЙСТВИЙ, РЕЖИМ РАБОТЫ).</w:t>
      </w:r>
    </w:p>
    <w:p w:rsidR="00AD1094" w:rsidRDefault="00AD1094" w:rsidP="00AD1094">
      <w:pPr>
        <w:pStyle w:val="ConsPlusTitle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br/>
        <w:t>к постановлению Правительства</w:t>
      </w:r>
      <w:r>
        <w:rPr>
          <w:rFonts w:ascii="Times New Roman" w:hAnsi="Times New Roman" w:cs="Times New Roman"/>
        </w:rPr>
        <w:br/>
        <w:t>Ханты-Мансийского</w:t>
      </w:r>
      <w:r>
        <w:rPr>
          <w:rFonts w:ascii="Times New Roman" w:hAnsi="Times New Roman" w:cs="Times New Roman"/>
        </w:rPr>
        <w:br/>
        <w:t>автономного округа - Югры</w:t>
      </w:r>
      <w:r>
        <w:rPr>
          <w:rFonts w:ascii="Times New Roman" w:hAnsi="Times New Roman" w:cs="Times New Roman"/>
        </w:rPr>
        <w:br/>
        <w:t>от 29 декабря 2020 года N 632-п</w:t>
      </w:r>
    </w:p>
    <w:p w:rsidR="00AD1094" w:rsidRDefault="00AD1094" w:rsidP="00AD1094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AD1094" w:rsidRPr="00AD1094" w:rsidRDefault="00AD1094" w:rsidP="00AD10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D10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XI. Условия и сроки диспансеризации населения для отдельных категорий населения, профилактических осмотров несовершеннолетних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Диспансеризация населения представляет собой комплекс мероприятий, осуществляемых в отношении определенных групп населения в соответствии с законодательством Российской Федерации.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Диспансеризации подлежат следующие категории граждан: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лет и старше: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 граждане,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неработающие граждане,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общеобразовательных организациях по очной форме;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18 лет: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детей проводится на основании действующих приказов Минздрава России: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D10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15 февраля 2013 года N 72н "О проведении диспансеризации пребывающих в стационарных учреждениях детей-сирот и детей, находящихся в трудной жизненной ситуации"</w:t>
        </w:r>
      </w:hyperlink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D10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 апреля 2013 года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</w:t>
        </w:r>
      </w:hyperlink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D10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 августа 2017 года N 514н "О Порядке проведения профилактических медицинских осмотров несовершеннолетних"</w:t>
        </w:r>
      </w:hyperlink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Годом прохождения диспансеризации считается календарный год, в котором гражданин достигает соответствующего возраста: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1) 1 раз в 3 года в возрасте от 18 до 39 лет включительно;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ежегодно в возрасте 40 лет и старше, а также в отношении отдельных категорий граждан, в соответствии с нормами действующего </w:t>
      </w:r>
      <w:hyperlink r:id="rId7" w:history="1">
        <w:r w:rsidRPr="00AD10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Минздрава России от 13 марта 2019 года N 124н "Об утверждении порядка проведения профилактического медицинского осмотра и диспансеризации определенных групп взрослого населения"</w:t>
        </w:r>
      </w:hyperlink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медицинский осмотр проводится ежегодно: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качестве самостоятельного мероприятия;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диспансеризации;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диспансерном наблюдении (при проведении первого в текущем году диспансерного приема (осмотра, консультации)).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граждан, которые проходят диспансеризацию ежегодно вне зависимости от возраста:</w:t>
      </w:r>
    </w:p>
    <w:p w:rsidR="00AD1094" w:rsidRPr="00AD1094" w:rsidRDefault="00AD1094" w:rsidP="00AD10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Великой Отечественной войны и инвалиды боевых действий, а также 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AD1094" w:rsidRPr="00AD1094" w:rsidRDefault="00AD1094" w:rsidP="00AD10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награжденные знаком "Жителю блокадного Ленинграда"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11.4. Диспансеризация осуществляется при наличии информированного добровольного согласия гражданина или его законного представителя (в отношении лица, не достигшего возраста 15 лет, лица, признанного в установленном законом порядке недееспособным,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опьянения), данного с соблюдением требований </w:t>
      </w:r>
      <w:hyperlink r:id="rId8" w:history="1">
        <w:r w:rsidRPr="00AD10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Минздрава России от 20 декабря 2012 года N 1177н "Об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медицинского вмешательства"</w:t>
        </w:r>
      </w:hyperlink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гарантировано прохождение профилактических медицинских осмотров, диспансеризации, в том числе в вечерние часы и субботу.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Больные, находящиеся на диспансерном учете, подлежат динамическому наблюдению лечащим врачом медицинской организации, оказывающей первичную медико-санитарную помощь, проведение лечебных, реабилитационных и профилактических мероприятий.</w:t>
      </w:r>
    </w:p>
    <w:p w:rsidR="00AD1094" w:rsidRPr="00AD1094" w:rsidRDefault="00AD1094" w:rsidP="00AD10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у гражданина (в том числе детей до 18 лет) в процессе диспансеризации медицинских показаний к проведению исследований, осмотров и мероприятий, не входящих в перечень исследований,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помощи.</w:t>
      </w:r>
    </w:p>
    <w:p w:rsidR="00695351" w:rsidRDefault="00695351" w:rsidP="00AD1094">
      <w:pPr>
        <w:spacing w:after="0" w:line="240" w:lineRule="auto"/>
        <w:ind w:firstLine="709"/>
      </w:pPr>
    </w:p>
    <w:sectPr w:rsidR="00695351" w:rsidSect="00AD109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26"/>
    <w:rsid w:val="00695351"/>
    <w:rsid w:val="00954E30"/>
    <w:rsid w:val="00AD1094"/>
    <w:rsid w:val="00E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65EDB-B506-4C88-9132-04FE96B1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1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D1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0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D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1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920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40184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36759767" TargetMode="External"/><Relationship Id="rId5" Type="http://schemas.openxmlformats.org/officeDocument/2006/relationships/hyperlink" Target="http://docs.cntd.ru/document/49901845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9900359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3</cp:revision>
  <dcterms:created xsi:type="dcterms:W3CDTF">2021-01-19T04:58:00Z</dcterms:created>
  <dcterms:modified xsi:type="dcterms:W3CDTF">2021-01-19T05:11:00Z</dcterms:modified>
</cp:coreProperties>
</file>